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A07C3A" w:sz="8"/>
        </w:pBdr>
        <w:spacing w:after="200" w:before="0"/>
      </w:pPr>
      <w:r>
        <w:rPr>
          <w:rFonts w:ascii="Georgia" w:cs="Georgia" w:eastAsia="Georgia" w:hAnsi="Georgia"/>
          <w:color w:val="0F0D0A"/>
          <w:sz w:val="36"/>
          <w:szCs w:val="36"/>
        </w:rPr>
        <w:t xml:space="preserve">Avelis.</w:t>
      </w:r>
      <w:r>
        <w:rPr>
          <w:rFonts w:ascii="Calibri" w:cs="Calibri" w:eastAsia="Calibri" w:hAnsi="Calibri"/>
          <w:color w:val="A89880"/>
          <w:sz w:val="18"/>
          <w:szCs w:val="18"/>
        </w:rPr>
        <w:t xml:space="preserve">         Free Guide · Home Safety</w:t>
      </w:r>
    </w:p>
    <w:p>
      <w:pPr>
        <w:spacing w:after="0" w:before="300"/>
      </w:pPr>
      <w:r>
        <w:t xml:space="preserve"/>
      </w:r>
    </w:p>
    <w:p>
      <w:pPr>
        <w:spacing w:after="60" w:before="24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HOME SAFETY CHECKLIST</w:t>
      </w:r>
    </w:p>
    <w:p>
      <w:pPr>
        <w:pStyle w:val="Heading1"/>
        <w:spacing w:after="80" w:before="80"/>
      </w:pPr>
      <w:r>
        <w:rPr>
          <w:rFonts w:ascii="Georgia" w:cs="Georgia" w:eastAsia="Georgia" w:hAnsi="Georgia"/>
          <w:color w:val="0F0D0A"/>
          <w:sz w:val="52"/>
          <w:szCs w:val="52"/>
        </w:rPr>
        <w:t xml:space="preserve">A room-by-room </w:t>
      </w:r>
      <w:r>
        <w:rPr>
          <w:rFonts w:ascii="Georgia" w:cs="Georgia" w:eastAsia="Georgia" w:hAnsi="Georgia"/>
          <w:i/>
          <w:iCs/>
          <w:color w:val="A07C3A"/>
          <w:sz w:val="52"/>
          <w:szCs w:val="52"/>
        </w:rPr>
        <w:t xml:space="preserve">safety audit</w:t>
      </w:r>
      <w:r>
        <w:rPr>
          <w:rFonts w:ascii="Georgia" w:cs="Georgia" w:eastAsia="Georgia" w:hAnsi="Georgia"/>
          <w:color w:val="0F0D0A"/>
          <w:sz w:val="52"/>
          <w:szCs w:val="52"/>
        </w:rPr>
        <w:t xml:space="preserve">.</w:t>
      </w:r>
    </w:p>
    <w:p>
      <w:pPr>
        <w:pBdr>
          <w:left w:val="single" w:color="DDD5C8" w:sz="12" w:space="12"/>
        </w:pBdr>
        <w:spacing w:after="300" w:before="100"/>
        <w:ind w:left="2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Falls are the leading cause of injury in adults over 65 — and most happen at home. This checklist walks you through every room to identify risks and simple fixes. Work through it with a family member, and revisit it every six months as needs change.</w:t>
      </w:r>
    </w:p>
    <w:p>
      <w:pPr>
        <w:shd w:fill="F0EBE1" w:val="clear"/>
        <w:spacing w:after="200" w:before="0"/>
      </w:pPr>
      <w:r>
        <w:rPr>
          <w:rFonts w:ascii="Calibri" w:cs="Calibri" w:eastAsia="Calibri" w:hAnsi="Calibri"/>
          <w:b/>
          <w:bCs/>
          <w:color w:val="5C5248"/>
          <w:sz w:val="18"/>
          <w:szCs w:val="18"/>
        </w:rPr>
        <w:t xml:space="preserve">Priority:  </w:t>
      </w:r>
      <w:r>
        <w:rPr>
          <w:rFonts w:ascii="Calibri" w:cs="Calibri" w:eastAsia="Calibri" w:hAnsi="Calibri"/>
          <w:color w:val="8B3A2E"/>
          <w:sz w:val="18"/>
          <w:szCs w:val="18"/>
        </w:rPr>
        <w:t xml:space="preserve">● HIGH — Address within 1 week   </w:t>
      </w:r>
      <w:r>
        <w:rPr>
          <w:rFonts w:ascii="Calibri" w:cs="Calibri" w:eastAsia="Calibri" w:hAnsi="Calibri"/>
          <w:color w:val="A07C3A"/>
          <w:sz w:val="18"/>
          <w:szCs w:val="18"/>
        </w:rPr>
        <w:t xml:space="preserve">● MEDIUM — Address within 1 month   </w:t>
      </w:r>
      <w:r>
        <w:rPr>
          <w:rFonts w:ascii="Calibri" w:cs="Calibri" w:eastAsia="Calibri" w:hAnsi="Calibri"/>
          <w:color w:val="A89880"/>
          <w:sz w:val="18"/>
          <w:szCs w:val="18"/>
        </w:rPr>
        <w:t xml:space="preserve">● LOW — Address when possible</w:t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🚪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Entryways &amp; Exterior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First and last area of every trip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All steps have secure, graspable handrails on both sides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Exterior steps and walkways are in good repair (no cracks, uneven surfaces, or loose edges)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Outdoor lighting is adequate — motion-activated lights at entry points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There is a place to sit near the front door (to put on/remove shoes safely)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Door threshold is flush or ramped — no raised edges to trip on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Welcome mat is non-slip and securely anchored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🛁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Bathroom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Highest-risk room in the home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Grab bars installed in the shower/tub and beside the toilet (not just towel bars — rated grab bars)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Non-slip mat inside the shower or tub, and a bath mat with non-slip backing outside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Toilet seat is at a comfortable height — raised toilet seat installed if needed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Hot water heater is set to 120°F or lower to prevent scalding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Shower chair or bench available for those who need to sit while bathing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Handheld showerhead installed for flexibility and safety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Nightlight is present for nighttime bathroom trips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Medications are stored safely — clearly labeled and away from confusion risk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LOW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🛏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Bedroom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Safety extends through the night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Bed is at a safe height — easy to get in and out of without climbing or crouching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A lamp or light switch is reachable from the bed without getting up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Clear, obstacle-free path from bed to bathroom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Nightlight or motion-activated lighting along the path to the bathroom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Phone or call device within reach from the bed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Area rugs have non-slip backing or are removed entirely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Clothing and frequently used items are within easy reach — no climbing or stretching needed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LOW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🛋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Living &amp; Common Areas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Where most waking hours are spent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All electrical cords are secured against walls — not crossing walkways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Furniture is arranged to create clear, wide pathways throughout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Area rugs have non-slip backing, secure edges, and are not curled at corners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Seating is firm and at a height easy to rise from — not too low or too soft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Lighting is adequate throughout — no dim corners or shadowed pathways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Clutter is managed — floors are clear of items that could cause tripping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Pet items (bowls, toys, beds) are kept out of main walkways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LOW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🍳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Kitchen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Fire and fall risks require extra attention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Frequently used items are stored at counter height — no reaching overhead or bending low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Stove knobs are clearly visible and easy to operate — stove auto-shutoff considered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Spills are cleaned immediately — non-slip flooring or mat at the sink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Smoke detector and carbon monoxide detector present and recently tested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Sharp knives and hazardous items stored safely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Step stool (if needed) has a gripping handle and non-slip feet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F0EBE1" w:val="clear"/>
        <w:spacing w:after="80" w:before="240"/>
      </w:pPr>
      <w:r>
        <w:rPr>
          <w:rFonts w:ascii="Calibri" w:cs="Calibri" w:eastAsia="Calibri" w:hAnsi="Calibri"/>
          <w:sz w:val="24"/>
          <w:szCs w:val="24"/>
        </w:rPr>
        <w:t xml:space="preserve">🪜  </w:t>
      </w:r>
      <w:r>
        <w:rPr>
          <w:rFonts w:ascii="Georgia" w:cs="Georgia" w:eastAsia="Georgia" w:hAnsi="Georgia"/>
          <w:color w:val="0F0D0A"/>
          <w:sz w:val="24"/>
          <w:szCs w:val="24"/>
        </w:rPr>
        <w:t xml:space="preserve">Stairs &amp; Hallways</w:t>
      </w:r>
      <w:r>
        <w:rPr>
          <w:rFonts w:ascii="Calibri" w:cs="Calibri" w:eastAsia="Calibri" w:hAnsi="Calibri"/>
          <w:i/>
          <w:iCs/>
          <w:color w:val="A89880"/>
          <w:sz w:val="18"/>
          <w:szCs w:val="18"/>
        </w:rPr>
        <w:t xml:space="preserve">   —   Often overlooked, frequently dangerous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Stair handrails are secure, graspable, and extend the full length of the staircase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Stair edges are clearly visible — colored tape or strip used if steps are difficult to distinguish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Hallways and stairwells are well-lit, with switches accessible at both ends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8B3A2E"/>
                <w:spacing w:val="30"/>
                <w:sz w:val="16"/>
                <w:szCs w:val="16"/>
              </w:rPr>
              <w:t xml:space="preserve">HIGH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Stair carpet is secure with no loose edges or worn patches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60"/>
        <w:gridCol w:w="17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z w:val="22"/>
                <w:szCs w:val="22"/>
              </w:rPr>
              <w:t xml:space="preserve">☐</w:t>
            </w:r>
          </w:p>
        </w:tc>
        <w:tc>
          <w:tcPr>
            <w:tcW w:type="dxa" w:w="726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1E1A16"/>
                <w:sz w:val="20"/>
                <w:szCs w:val="20"/>
              </w:rPr>
              <w:t xml:space="preserve">Nothing is stored on stairs — even temporarily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F0EBE1" w:sz="4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07C3A"/>
                <w:spacing w:val="30"/>
                <w:sz w:val="16"/>
                <w:szCs w:val="16"/>
              </w:rPr>
              <w:t xml:space="preserve">MEDIUM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pStyle w:val="Heading2"/>
        <w:spacing w:after="80" w:before="300"/>
      </w:pPr>
      <w:r>
        <w:rPr>
          <w:rFonts w:ascii="Georgia" w:cs="Georgia" w:eastAsia="Georgia" w:hAnsi="Georgia"/>
          <w:color w:val="0F0D0A"/>
          <w:sz w:val="28"/>
          <w:szCs w:val="28"/>
        </w:rPr>
        <w:t xml:space="preserve">Summary &amp; Action Plan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0F0D0A"/>
                <w:sz w:val="32"/>
                <w:szCs w:val="32"/>
              </w:rPr>
              <w:t xml:space="preserve">___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pacing w:val="20"/>
                <w:sz w:val="14"/>
                <w:szCs w:val="14"/>
              </w:rPr>
              <w:t xml:space="preserve">TOTAL ITEMS CHECKED</w:t>
            </w:r>
          </w:p>
        </w:tc>
        <w:tc>
          <w:tcPr>
            <w:tcW w:type="dxa" w:w="23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0F0D0A"/>
                <w:sz w:val="32"/>
                <w:szCs w:val="32"/>
              </w:rPr>
              <w:t xml:space="preserve">___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pacing w:val="20"/>
                <w:sz w:val="14"/>
                <w:szCs w:val="14"/>
              </w:rPr>
              <w:t xml:space="preserve">HIGH PRIORITY</w:t>
            </w:r>
          </w:p>
        </w:tc>
        <w:tc>
          <w:tcPr>
            <w:tcW w:type="dxa" w:w="23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0F0D0A"/>
                <w:sz w:val="32"/>
                <w:szCs w:val="32"/>
              </w:rPr>
              <w:t xml:space="preserve">___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pacing w:val="20"/>
                <w:sz w:val="14"/>
                <w:szCs w:val="14"/>
              </w:rPr>
              <w:t xml:space="preserve">MEDIUM PRIORITY</w:t>
            </w:r>
          </w:p>
        </w:tc>
        <w:tc>
          <w:tcPr>
            <w:tcW w:type="dxa" w:w="2340"/>
            <w:tcBorders>
              <w:top w:val="single" w:color="DDD5C8" w:sz="4"/>
              <w:left w:val="single" w:color="DDD5C8" w:sz="4"/>
              <w:bottom w:val="single" w:color="DDD5C8" w:sz="4"/>
              <w:right w:val="single" w:color="DDD5C8" w:sz="4"/>
            </w:tcBorders>
            <w:shd w:fill="F0EBE1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0F0D0A"/>
                <w:sz w:val="32"/>
                <w:szCs w:val="32"/>
              </w:rPr>
              <w:t xml:space="preserve">___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A89880"/>
                <w:spacing w:val="20"/>
                <w:sz w:val="14"/>
                <w:szCs w:val="14"/>
              </w:rPr>
              <w:t xml:space="preserve">LOW PRIORITY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40"/>
      </w:pPr>
      <w:r>
        <w:rPr>
          <w:rFonts w:ascii="Calibri" w:cs="Calibri" w:eastAsia="Calibri" w:hAnsi="Calibri"/>
          <w:color w:val="5C5248"/>
          <w:sz w:val="20"/>
          <w:szCs w:val="20"/>
        </w:rPr>
        <w:t xml:space="preserve">The three most important changes I will make this week: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1.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2.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pacing w:val="30"/>
                <w:sz w:val="16"/>
                <w:szCs w:val="16"/>
              </w:rPr>
              <w:t xml:space="preserve">3.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z w:val="16"/>
                <w:szCs w:val="16"/>
              </w:rPr>
              <w:t xml:space="preserve">WHO WILL HELP ME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740"/>
            <w:tcBorders>
              <w:top w:val="none" w:color="FFFFFF" w:sz="0"/>
              <w:left w:val="none" w:color="FFFFFF" w:sz="0"/>
              <w:bottom w:val="single" w:color="DDD5C8" w:sz="4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r>
              <w:rPr>
                <w:rFonts w:ascii="Calibri" w:cs="Calibri" w:eastAsia="Calibri" w:hAnsi="Calibri"/>
                <w:color w:val="A89880"/>
                <w:sz w:val="16"/>
                <w:szCs w:val="16"/>
              </w:rPr>
              <w:t xml:space="preserve">DATE TO REASSESS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p>
      <w:pPr>
        <w:shd w:fill="0F0D0A" w:val="clear"/>
        <w:spacing w:after="40" w:before="120"/>
      </w:pPr>
      <w:r>
        <w:rPr>
          <w:rFonts w:ascii="Calibri" w:cs="Calibri" w:eastAsia="Calibri" w:hAnsi="Calibri"/>
          <w:color w:val="A07C3A"/>
          <w:spacing w:val="50"/>
          <w:sz w:val="16"/>
          <w:szCs w:val="16"/>
        </w:rPr>
        <w:t xml:space="preserve">  WHEN YOU NEED MORE THAN A CHECKLIST</w:t>
      </w:r>
    </w:p>
    <w:p>
      <w:pPr>
        <w:shd w:fill="0F0D0A" w:val="clear"/>
        <w:spacing w:after="160" w:before="40"/>
      </w:pPr>
      <w:r>
        <w:rPr>
          <w:rFonts w:ascii="Georgia" w:cs="Georgia" w:eastAsia="Georgia" w:hAnsi="Georgia"/>
          <w:i/>
          <w:iCs/>
          <w:color w:val="FAF7F2"/>
          <w:sz w:val="22"/>
          <w:szCs w:val="22"/>
        </w:rPr>
        <w:t xml:space="preserve">  "Some home safety concerns require professional assessment or modifications. If you are unsure about structural changes like grab bar installation or ramp construction, a licensed occupational therapist or aging-in-place specialist can help. Avelis can also connect you with trusted local resources."</w:t>
      </w:r>
    </w:p>
    <w:p>
      <w:pPr>
        <w:spacing w:after="0" w:before="280"/>
      </w:pPr>
      <w:r>
        <w:t xml:space="preserve"/>
      </w:r>
    </w:p>
    <w:p>
      <w:pPr>
        <w:pBdr>
          <w:bottom w:val="single" w:color="DDD5C8" w:sz="2" w:space="1"/>
        </w:pBdr>
        <w:spacing w:after="120" w:before="0"/>
      </w:pPr>
      <w:r>
        <w:rPr>
          <w:sz w:val="4"/>
          <w:szCs w:val="4"/>
        </w:rPr>
        <w:t xml:space="preserve"/>
      </w:r>
    </w:p>
    <w:p>
      <w:pPr>
        <w:spacing w:after="0" w:before="8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Avelis Private Care · St. Petersburg, FL · (941) 840-3510 · hello@avelisprivatecare.com · avelisprivatecare.com</w:t>
      </w:r>
    </w:p>
    <w:p>
      <w:pPr>
        <w:spacing w:after="0" w:before="40"/>
      </w:pPr>
      <w:r>
        <w:rPr>
          <w:rFonts w:ascii="Calibri" w:cs="Calibri" w:eastAsia="Calibri" w:hAnsi="Calibri"/>
          <w:color w:val="A89880"/>
          <w:sz w:val="16"/>
          <w:szCs w:val="16"/>
        </w:rPr>
        <w:t xml:space="preserve">© 2026 Avelis Care LLC. Non-medical caregiver resource.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A1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Georgia" w:cs="Georgia" w:eastAsia="Georgia" w:hAnsi="Georgia"/>
      <w:b w:val="false"/>
      <w:bCs w:val="false"/>
      <w:color w:val="0F0D0A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Georgia" w:cs="Georgia" w:eastAsia="Georgia" w:hAnsi="Georgia"/>
      <w:b w:val="false"/>
      <w:bCs w:val="false"/>
      <w:color w:val="0F0D0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00"/>
      <w:outlineLvl w:val="2"/>
    </w:pPr>
    <w:rPr>
      <w:rFonts w:ascii="Calibri" w:cs="Calibri" w:eastAsia="Calibri" w:hAnsi="Calibri"/>
      <w:b w:val="false"/>
      <w:bCs w:val="false"/>
      <w:color w:val="A07C3A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2026-05-05T20:09:32.072Z</dcterms:created>
  <dcterms:modified xsi:type="dcterms:W3CDTF">2026-05-05T20:09:32.072Z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