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A07C3A" w:sz="8"/>
        </w:pBdr>
        <w:spacing w:after="200" w:before="0"/>
      </w:pPr>
      <w:r>
        <w:rPr>
          <w:rFonts w:ascii="Georgia" w:cs="Georgia" w:eastAsia="Georgia" w:hAnsi="Georgia"/>
          <w:color w:val="0F0D0A"/>
          <w:sz w:val="36"/>
          <w:szCs w:val="36"/>
        </w:rPr>
        <w:t xml:space="preserve">Avelis.</w:t>
      </w:r>
      <w:r>
        <w:rPr>
          <w:rFonts w:ascii="Calibri" w:cs="Calibri" w:eastAsia="Calibri" w:hAnsi="Calibri"/>
          <w:color w:val="A89880"/>
          <w:sz w:val="18"/>
          <w:szCs w:val="18"/>
        </w:rPr>
        <w:t xml:space="preserve">         Free Guide · Conversation</w:t>
      </w:r>
    </w:p>
    <w:p>
      <w:pPr>
        <w:spacing w:after="0" w:before="300"/>
      </w:pPr>
      <w:r>
        <w:t xml:space="preserve"/>
      </w:r>
    </w:p>
    <w:p>
      <w:pPr>
        <w:spacing w:after="60" w:before="24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CONVERSATION STARTER CARDS</w:t>
      </w:r>
    </w:p>
    <w:p>
      <w:pPr>
        <w:pStyle w:val="Heading1"/>
        <w:spacing w:after="80" w:before="80"/>
      </w:pPr>
      <w:r>
        <w:rPr>
          <w:rFonts w:ascii="Georgia" w:cs="Georgia" w:eastAsia="Georgia" w:hAnsi="Georgia"/>
          <w:color w:val="0F0D0A"/>
          <w:sz w:val="52"/>
          <w:szCs w:val="52"/>
        </w:rPr>
        <w:t xml:space="preserve">Gentle prompts for </w:t>
      </w:r>
      <w:r>
        <w:rPr>
          <w:rFonts w:ascii="Georgia" w:cs="Georgia" w:eastAsia="Georgia" w:hAnsi="Georgia"/>
          <w:i/>
          <w:iCs/>
          <w:color w:val="A07C3A"/>
          <w:sz w:val="52"/>
          <w:szCs w:val="52"/>
        </w:rPr>
        <w:t xml:space="preserve">meaningful conversations</w:t>
      </w:r>
      <w:r>
        <w:rPr>
          <w:rFonts w:ascii="Georgia" w:cs="Georgia" w:eastAsia="Georgia" w:hAnsi="Georgia"/>
          <w:color w:val="0F0D0A"/>
          <w:sz w:val="52"/>
          <w:szCs w:val="52"/>
        </w:rPr>
        <w:t xml:space="preserve">.</w:t>
      </w:r>
    </w:p>
    <w:p>
      <w:pPr>
        <w:pBdr>
          <w:left w:val="single" w:color="DDD5C8" w:sz="12" w:space="12"/>
        </w:pBdr>
        <w:spacing w:after="300" w:before="100"/>
        <w:ind w:left="2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For families navigating dementia, conversation can feel uncertain. These prompts are designed to open doors gently, without pressure, and to meet your loved one exactly where they are.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BE1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01  Choose a question that feels natural for this moment — not every prompt fits every day.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BE1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02  Listen more than you talk. The goal is connection, not information-gathering.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BE1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5C5248"/>
                <w:sz w:val="20"/>
                <w:szCs w:val="20"/>
              </w:rPr>
              <w:t xml:space="preserve">03  If they don’t engage, simply sit together. Presence is its own form of conversation.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MEMORIES &amp; THE PAST</w:t>
      </w:r>
      <w:r>
        <w:rPr>
          <w:rFonts w:ascii="Calibri" w:cs="Calibri" w:eastAsia="Calibri" w:hAnsi="Calibri"/>
          <w:i/>
          <w:iCs/>
          <w:color w:val="A89880"/>
          <w:sz w:val="16"/>
          <w:szCs w:val="16"/>
        </w:rPr>
        <w:t xml:space="preserve">   Long-term memory often remains vivid longer than recent memory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01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“Tell me about a place you loved as a child. What do you remember about it?”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Childhood memories are often deeply preserved. This opens the door without pressure.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02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“What was your favorite meal growing up? Who made it?”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Food and scent are powerful memory triggers. This often brings warm, detailed stories.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03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“When you were young, what did you want to be when you grew up?”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Opens reflection on identity and dreams — a dignifying, affirming conversation.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04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“What was the music you loved most? Do you remember any of the words?”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Music engages a different part of the brain — even advanced dementia patients often recall songs.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05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“Tell me about how you met your partner. What was your first impression?”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Deeply personal memories from young adulthood are often among the last to fade.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06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“What is something you were really proud of in your life?”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Affirms identity and dignity. Reminds both of you of who this person truly is.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THE PRESENT MOMENT</w:t>
      </w:r>
      <w:r>
        <w:rPr>
          <w:rFonts w:ascii="Calibri" w:cs="Calibri" w:eastAsia="Calibri" w:hAnsi="Calibri"/>
          <w:i/>
          <w:iCs/>
          <w:color w:val="A89880"/>
          <w:sz w:val="16"/>
          <w:szCs w:val="16"/>
        </w:rPr>
        <w:t xml:space="preserve">   Simple observations about right now can spark genuine connection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07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“What’s something that made you smile today, even something small?”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Grounds the conversation in today without requiring orientation to date or time.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08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“The light looks so beautiful right now. What does it remind you of?”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Sensory-based conversation requires no memory — just what they see and feel right now.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09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“Is there anything you’d like to do today, even something simple like a short walk or sitting outside?”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Gives them agency and choice — both of which matter deeply at every stage.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10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“You seem peaceful today. How are you feeling in your body?”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Acknowledges their inner state without pressing. Opens physical and emotional check-ins gently.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VALUES, WISHES &amp; PREFERENCES</w:t>
      </w:r>
      <w:r>
        <w:rPr>
          <w:rFonts w:ascii="Calibri" w:cs="Calibri" w:eastAsia="Calibri" w:hAnsi="Calibri"/>
          <w:i/>
          <w:iCs/>
          <w:color w:val="A89880"/>
          <w:sz w:val="16"/>
          <w:szCs w:val="16"/>
        </w:rPr>
        <w:t xml:space="preserve">   For conversations about care preferences and what matters most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11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“What makes you feel most comfortable and at home?”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Practical and affirming — helps care be shaped by their preferences, not assumptions.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12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“Is there anyone you’ve been thinking about lately that you’d like to reach out to or see?”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Honors their relationships and social connections, which remain meaningful throughout.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13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“What is something you’d like people to know about you that they might not know?”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A powerful dignity question. The answers often surprise and move caregivers deeply.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14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“If we could do anything together this week, what would you choose?”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Invites agency and imagination. The answer guides meaningful activity planning.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pBdr>
          <w:bottom w:val="single" w:color="DDD5C8" w:sz="2"/>
        </w:pBdr>
        <w:spacing w:after="80" w:before="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FOR FAMILY CAREGIVERS — TALKING WITH EACH OTHER</w:t>
      </w:r>
      <w:r>
        <w:rPr>
          <w:rFonts w:ascii="Calibri" w:cs="Calibri" w:eastAsia="Calibri" w:hAnsi="Calibri"/>
          <w:i/>
          <w:iCs/>
          <w:color w:val="A89880"/>
          <w:sz w:val="16"/>
          <w:szCs w:val="16"/>
        </w:rPr>
        <w:t xml:space="preserve">   Conversations within the family that need to happen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15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“What part of this is hardest for you right now, honestly?”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Opens the door to honest family conversation rather than just logistics.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16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“How can I support you this week — not your loved one, but you?”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Names the caregiver’s needs explicitly, which rarely happens on its own.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AF7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A89880"/>
                <w:sz w:val="18"/>
                <w:szCs w:val="18"/>
              </w:rPr>
              <w:t xml:space="preserve">17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0F0D0A"/>
                <w:sz w:val="24"/>
                <w:szCs w:val="24"/>
              </w:rPr>
              <w:t xml:space="preserve">“Are there any decisions coming that we need to talk through together before they become urgent?”</w:t>
            </w:r>
          </w:p>
          <w:p>
            <w:pPr>
              <w:pBdr>
                <w:top w:val="single" w:color="DDD5C8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A89880"/>
                <w:sz w:val="18"/>
                <w:szCs w:val="18"/>
              </w:rPr>
              <w:t xml:space="preserve">Proactive planning conversation — easier before a crisis than during one.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0F0D0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i/>
                <w:iCs/>
                <w:color w:val="555555"/>
                <w:sz w:val="18"/>
                <w:szCs w:val="18"/>
              </w:rPr>
              <w:t xml:space="preserve">18</w:t>
            </w:r>
          </w:p>
          <w:p>
            <w:pPr>
              <w:spacing w:after="120" w:before="0"/>
            </w:pPr>
            <w:r>
              <w:rPr>
                <w:rFonts w:ascii="Georgia" w:cs="Georgia" w:eastAsia="Georgia" w:hAnsi="Georgia"/>
                <w:color w:val="FAF7F2"/>
                <w:sz w:val="24"/>
                <w:szCs w:val="24"/>
              </w:rPr>
              <w:t xml:space="preserve">“What do you think your loved one would want if they could tell us right now?”</w:t>
            </w:r>
          </w:p>
          <w:p>
            <w:pPr>
              <w:pBdr>
                <w:top w:val="single" w:color="333333" w:sz="2" w:space="4"/>
              </w:pBdr>
              <w:spacing w:after="0" w:before="6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Recenters the family on the person receiving care — especially helpful during disagreements.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shd w:fill="F0EBE1" w:val="clear"/>
        <w:spacing w:after="60" w:before="80"/>
      </w:pPr>
      <w:r>
        <w:rPr>
          <w:rFonts w:ascii="Georgia" w:cs="Georgia" w:eastAsia="Georgia" w:hAnsi="Georgia"/>
          <w:color w:val="0F0D0A"/>
          <w:sz w:val="26"/>
          <w:szCs w:val="26"/>
        </w:rPr>
        <w:t xml:space="preserve">  A Few Gentle Reminders</w:t>
      </w:r>
    </w:p>
    <w:p>
      <w:pPr>
        <w:shd w:fill="F0EBE1" w:val="clear"/>
        <w:spacing w:after="40" w:before="40"/>
        <w:ind w:left="200"/>
      </w:pPr>
      <w:r>
        <w:rPr>
          <w:rFonts w:ascii="Georgia" w:cs="Georgia" w:eastAsia="Georgia" w:hAnsi="Georgia"/>
          <w:color w:val="A07C3A"/>
          <w:sz w:val="20"/>
          <w:szCs w:val="20"/>
        </w:rPr>
        <w:t xml:space="preserve">—  </w:t>
      </w:r>
      <w:r>
        <w:rPr>
          <w:rFonts w:ascii="Calibri" w:cs="Calibri" w:eastAsia="Calibri" w:hAnsi="Calibri"/>
          <w:color w:val="5C5248"/>
          <w:sz w:val="20"/>
          <w:szCs w:val="20"/>
        </w:rPr>
        <w:t xml:space="preserve">Never correct or contradict. If they say something that isn’t accurate, meet them where they are. The emotional truth of a moment matters more than the factual one.</w:t>
      </w:r>
    </w:p>
    <w:p>
      <w:pPr>
        <w:shd w:fill="F0EBE1" w:val="clear"/>
        <w:spacing w:after="40" w:before="40"/>
        <w:ind w:left="200"/>
      </w:pPr>
      <w:r>
        <w:rPr>
          <w:rFonts w:ascii="Georgia" w:cs="Georgia" w:eastAsia="Georgia" w:hAnsi="Georgia"/>
          <w:color w:val="A07C3A"/>
          <w:sz w:val="20"/>
          <w:szCs w:val="20"/>
        </w:rPr>
        <w:t xml:space="preserve">—  </w:t>
      </w:r>
      <w:r>
        <w:rPr>
          <w:rFonts w:ascii="Calibri" w:cs="Calibri" w:eastAsia="Calibri" w:hAnsi="Calibri"/>
          <w:color w:val="5C5248"/>
          <w:sz w:val="20"/>
          <w:szCs w:val="20"/>
        </w:rPr>
        <w:t xml:space="preserve">Silence is okay. A comfortable quiet between two people is its own form of intimacy.</w:t>
      </w:r>
    </w:p>
    <w:p>
      <w:pPr>
        <w:shd w:fill="F0EBE1" w:val="clear"/>
        <w:spacing w:after="40" w:before="40"/>
        <w:ind w:left="200"/>
      </w:pPr>
      <w:r>
        <w:rPr>
          <w:rFonts w:ascii="Georgia" w:cs="Georgia" w:eastAsia="Georgia" w:hAnsi="Georgia"/>
          <w:color w:val="A07C3A"/>
          <w:sz w:val="20"/>
          <w:szCs w:val="20"/>
        </w:rPr>
        <w:t xml:space="preserve">—  </w:t>
      </w:r>
      <w:r>
        <w:rPr>
          <w:rFonts w:ascii="Calibri" w:cs="Calibri" w:eastAsia="Calibri" w:hAnsi="Calibri"/>
          <w:color w:val="5C5248"/>
          <w:sz w:val="20"/>
          <w:szCs w:val="20"/>
        </w:rPr>
        <w:t xml:space="preserve">Repetition is not a failure. If they tell you the same story again, receive it as if it’s the first time. The story still brings them joy.</w:t>
      </w:r>
    </w:p>
    <w:p>
      <w:pPr>
        <w:shd w:fill="F0EBE1" w:val="clear"/>
        <w:spacing w:after="40" w:before="40"/>
        <w:ind w:left="200"/>
      </w:pPr>
      <w:r>
        <w:rPr>
          <w:rFonts w:ascii="Georgia" w:cs="Georgia" w:eastAsia="Georgia" w:hAnsi="Georgia"/>
          <w:color w:val="A07C3A"/>
          <w:sz w:val="20"/>
          <w:szCs w:val="20"/>
        </w:rPr>
        <w:t xml:space="preserve">—  </w:t>
      </w:r>
      <w:r>
        <w:rPr>
          <w:rFonts w:ascii="Calibri" w:cs="Calibri" w:eastAsia="Calibri" w:hAnsi="Calibri"/>
          <w:color w:val="5C5248"/>
          <w:sz w:val="20"/>
          <w:szCs w:val="20"/>
        </w:rPr>
        <w:t xml:space="preserve">Your presence matters more than any question. Come as you are, without an agenda, and you have already given something meaningful.</w:t>
      </w:r>
    </w:p>
    <w:p>
      <w:pPr>
        <w:spacing w:after="0" w:before="280"/>
      </w:pPr>
      <w:r>
        <w:t xml:space="preserve"/>
      </w:r>
    </w:p>
    <w:p>
      <w:pPr>
        <w:shd w:fill="0F0D0A" w:val="clear"/>
        <w:spacing w:after="40" w:before="12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  A NOTE FROM AVELIS</w:t>
      </w:r>
    </w:p>
    <w:p>
      <w:pPr>
        <w:shd w:fill="0F0D0A" w:val="clear"/>
        <w:spacing w:after="160" w:before="40"/>
      </w:pPr>
      <w:r>
        <w:rPr>
          <w:rFonts w:ascii="Georgia" w:cs="Georgia" w:eastAsia="Georgia" w:hAnsi="Georgia"/>
          <w:i/>
          <w:iCs/>
          <w:color w:val="FAF7F2"/>
          <w:sz w:val="22"/>
          <w:szCs w:val="22"/>
        </w:rPr>
        <w:t xml:space="preserve">  “The caregivers in our network are trained to communicate with presence — not just with words. When you are ready for someone to be there alongside you, we are here.”</w:t>
      </w:r>
    </w:p>
    <w:p>
      <w:pPr>
        <w:spacing w:after="0" w:before="280"/>
      </w:pPr>
      <w:r>
        <w:t xml:space="preserve"/>
      </w:r>
    </w:p>
    <w:p>
      <w:pPr>
        <w:pBdr>
          <w:bottom w:val="single" w:color="DDD5C8" w:sz="2" w:space="1"/>
        </w:pBdr>
        <w:spacing w:after="120" w:before="0"/>
      </w:pPr>
      <w:r>
        <w:rPr>
          <w:sz w:val="4"/>
          <w:szCs w:val="4"/>
        </w:rPr>
        <w:t xml:space="preserve"/>
      </w:r>
    </w:p>
    <w:p>
      <w:pPr>
        <w:spacing w:after="0" w:before="8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Avelis Private Care · St. Petersburg, FL · (941) 840-3510 · hello@avelisprivatecare.com · avelisprivatecare.com</w:t>
      </w:r>
    </w:p>
    <w:p>
      <w:pPr>
        <w:spacing w:after="0" w:before="4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© 2026 Avelis Care LLC. Non-medical caregiver resource.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A1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Georgia" w:cs="Georgia" w:eastAsia="Georgia" w:hAnsi="Georgia"/>
      <w:b w:val="false"/>
      <w:bCs w:val="false"/>
      <w:color w:val="0F0D0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Georgia" w:cs="Georgia" w:eastAsia="Georgia" w:hAnsi="Georgia"/>
      <w:b w:val="false"/>
      <w:bCs w:val="false"/>
      <w:color w:val="0F0D0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2026-05-05T20:12:33.318Z</dcterms:created>
  <dcterms:modified xsi:type="dcterms:W3CDTF">2026-05-05T20:12:33.320Z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